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24078-2025 i Skellefteå kommun</w:t>
      </w:r>
    </w:p>
    <w:p>
      <w:r>
        <w:t>Detta dokument behandlar höga naturvärden i avverkningsanmälan A 24078-2025 i Skellefteå kommun. Denna avverkningsanmälan inkom 2025-05-19 13:15:53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kolticka (EN), urskogsporing (EN), blanksvart spiklav (NT), blå taggsvamp (NT), blågrå svartspik (NT), dvärgbägarlav (NT), garnlav (NT), kolflarnlav (NT), nordtagging (NT), stjärntagging (NT), talltita (NT, §4), vedskivlav (NT), dropptaggsvamp (S), luddlav (S), nästlav (S), vedticka (S), lavskrika (§4) och tjäder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8098"/>
            <wp:docPr id="1" name="Picture 1"/>
            <wp:cNvGraphicFramePr>
              <a:graphicFrameLocks noChangeAspect="1"/>
            </wp:cNvGraphicFramePr>
            <a:graphic>
              <a:graphicData uri="http://schemas.openxmlformats.org/drawingml/2006/picture">
                <pic:pic>
                  <pic:nvPicPr>
                    <pic:cNvPr id="0" name="A 24078-2025 karta.png"/>
                    <pic:cNvPicPr/>
                  </pic:nvPicPr>
                  <pic:blipFill>
                    <a:blip r:embed="rId16"/>
                    <a:stretch>
                      <a:fillRect/>
                    </a:stretch>
                  </pic:blipFill>
                  <pic:spPr>
                    <a:xfrm>
                      <a:off x="0" y="0"/>
                      <a:ext cx="5486400" cy="434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7232701, E 753988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Kolticka (EN) </w:t>
      </w:r>
      <w:r>
        <w:t>är starkt hotad art som endast växer på brända ytor av grova tallågor, ett substrat som blir alltmer sällsynt och numera bara påträffas i gammal barrskog. Svampens växtplatser bör undantas från skogsbruk och man bör lägga särskild vikt vid att spara gamla tallar. De kända lokalerna bör övervakas och om behov föreligger ges juridiskt skydd. För att säkerställa artens fortlevnad är det eftersträvansvärt att bränna lämpliga skogspartier och låta den brända veden ligga kvar. På sikt är bristen på lämpligt substrat i det kringliggande landskapet ett hot mot artens fortlevnad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