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41087-2023 i Skellefteå kommun</w:t>
      </w:r>
    </w:p>
    <w:p>
      <w:r>
        <w:t>Detta klagomål behandlar höga naturvärden i avverkningsanmälan A 41087-2023 i Skellefteå kommun som inkom 2023-09-04 och omfattar 10,0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41087-2023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7191273, E 754074 i SWEREF 99 TM.</w:t>
      </w:r>
    </w:p>
    <w:p>
      <w:r>
        <w:t>I och inom 21 meter från avverkningsanmälan finns fynd av 2 naturvårdsarter, varav 2 är rödlistade, 1 är fridlyst och 1 är typisk (T): flodpärlmussla (EN)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61739"/>
            <wp:docPr id="2" name="Picture 2"/>
            <wp:cNvGraphicFramePr>
              <a:graphicFrameLocks noChangeAspect="1"/>
            </wp:cNvGraphicFramePr>
            <a:graphic>
              <a:graphicData uri="http://schemas.openxmlformats.org/drawingml/2006/picture">
                <pic:pic>
                  <pic:nvPicPr>
                    <pic:cNvPr id="0" name="A 41087-2023 karta knärot.png"/>
                    <pic:cNvPicPr/>
                  </pic:nvPicPr>
                  <pic:blipFill>
                    <a:blip r:embed="rId17"/>
                    <a:stretch>
                      <a:fillRect/>
                    </a:stretch>
                  </pic:blipFill>
                  <pic:spPr>
                    <a:xfrm>
                      <a:off x="0" y="0"/>
                      <a:ext cx="5486400" cy="5661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7191273, E 754074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