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290-2024 i Ske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