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42170-2026 i Skellefteå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