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6 naturvårdsarter, varav 4 är rödlistade, 2 är fridlysta, 5 är typiska (T) och 1 är signalart (S): trådbrosklav (EN), garnlav (VU, T), rynkskinn (NT,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