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klagomål behandlar höga naturvärden i avverkningsanmälan A 26112-2025 i Skellefteå kommun som inkom 2025-05-28 och omfattar 12,7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7197134, E 751335 i SWEREF 99 TM.</w:t>
      </w:r>
    </w:p>
    <w:p>
      <w:r>
        <w:t>I och inom 23 meter från avverkningsanmälan finns fynd av 10 naturvårdsarter, varav 8 är rödlistade, 7 är typiska (T) och 2 är signalarter (S): garnlav (VU, T), kilporing (VU), ulltickeporing (VU), gammelgransskål (NT, T), lunglav (NT, T), månlåsbräken (NT), stjärntagging (NT, T), ullticka (NT, T), blodticka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