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gammelgransskål (NT), garnlav (NT), granticka (NT), gränsticka (NT), Leptoporus mollis (NT), lunglav (NT), rosenticka (NT), spillkråka (NT, §4), stjärntagging (NT), talltita (NT, §4), tretåig hackspett (NT, §4), ullticka (NT), violettgrå tagellav (NT), bronshjon (S), grönpyrola (S), rödgul trumpetsvamp (S), skinnlav (S), spindelblomster (S, §8), vedticka (S), vågbandad barkbock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9.69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7145894, E 768620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