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avverkningsanmälan finns fynd av 4 naturvårdsarter, varav 3 är rödlistade, 2 är fridlysta, 4 är typiska (T) och 1 är signalart (S): garnlav (VU, T), lavskrika (NT, 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