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6400" cy="5618375"/>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6400" cy="561837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7 naturvårdsarter, varav 7 är rödlistade, 1 är fridlyst och 3 är typiska (T): garnlav (VU, T), lakritsmusseron (VU, T), skrovlig taggsvamp (VU), smalfotad taggsvamp (VU), svartvit taggsvamp (NT),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