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28986-2025 i Skellefteå kommun</w:t>
      </w:r>
    </w:p>
    <w:p>
      <w:r>
        <w:t>Detta klagomål behandlar höga naturvärden i avverkningsanmälan A 28986-2025 i Skellefteå kommun som inkom 2025-06-13 och omfattar 12,5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8986-2025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7179596, E 725361 i SWEREF 99 TM.</w:t>
      </w:r>
    </w:p>
    <w:p>
      <w:r>
        <w:t>I och inom 5 meter från avverkningsanmälan finns fynd av 14 naturvårdsarter, varav 12 är rödlistade, 4 är fridlysta, 12 är typiska (T) och 1 är signalart (S): garnlav (VU, T), gränsticka (VU, T), knärot (VU, T, §8), ulltickeporing (VU), gammelgransskål (NT, T), lunglav (NT, T), mindre hackspett (NT, T, §4), rosenticka (NT, T), Skeletocutis exilis (NT), tretåig hackspett (NT, T, §4), ullticka (NT, T), violettgrå tagellav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691773"/>
            <wp:docPr id="2" name="Picture 2"/>
            <wp:cNvGraphicFramePr>
              <a:graphicFrameLocks noChangeAspect="1"/>
            </wp:cNvGraphicFramePr>
            <a:graphic>
              <a:graphicData uri="http://schemas.openxmlformats.org/drawingml/2006/picture">
                <pic:pic>
                  <pic:nvPicPr>
                    <pic:cNvPr id="0" name="A 28986-2025 karta knärot.png"/>
                    <pic:cNvPicPr/>
                  </pic:nvPicPr>
                  <pic:blipFill>
                    <a:blip r:embed="rId17"/>
                    <a:stretch>
                      <a:fillRect/>
                    </a:stretch>
                  </pic:blipFill>
                  <pic:spPr>
                    <a:xfrm>
                      <a:off x="0" y="0"/>
                      <a:ext cx="5486400" cy="5691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7179596, E 725361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Skeletocutis exilis </w:t>
      </w:r>
      <w:r>
        <w:rPr>
          <w:b/>
        </w:rPr>
        <w:t>(NT)</w:t>
      </w:r>
      <w:r>
        <w:t xml:space="preserve"> är en tunn liten resupinat ticka som främst är knuten till granved i äldre barrskog. Den växer ofta i anslutning till fruktkroppar av ullticka (NT), men verkar inte vara lika strikt knuten till denna jämfört med de andra ulltickeporingarna </w:t>
      </w:r>
      <w:r>
        <w:rPr>
          <w:i/>
        </w:rPr>
        <w:t>S. brevispora</w:t>
      </w:r>
      <w:r>
        <w:t xml:space="preserve"> (VU) och </w:t>
      </w:r>
      <w:r>
        <w:rPr>
          <w:i/>
        </w:rPr>
        <w:t>S. delicata</w:t>
      </w:r>
      <w:r>
        <w:t xml:space="preserve"> (VU). Brist på kontinuitetsskog och död ved påverkar arten negativt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