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65173-2018 i Skellefteå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