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29514-2019 i Skellefteå kommun</w:t>
      </w:r>
    </w:p>
    <w:p>
      <w:r>
        <w:t>Detta dokument behandlar höga naturvärden i avverkningsanmälan A 29514-2019 i Skellefteå kommun. Denna avverkningsanmälan inkom 2019-06-11 och omfattar 9,5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ullticka (NT) och lappranunkel (S, §7).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17318"/>
            <wp:docPr id="1" name="Picture 1"/>
            <wp:cNvGraphicFramePr>
              <a:graphicFrameLocks noChangeAspect="1"/>
            </wp:cNvGraphicFramePr>
            <a:graphic>
              <a:graphicData uri="http://schemas.openxmlformats.org/drawingml/2006/picture">
                <pic:pic>
                  <pic:nvPicPr>
                    <pic:cNvPr id="0" name="A 29514-2019 karta.png"/>
                    <pic:cNvPicPr/>
                  </pic:nvPicPr>
                  <pic:blipFill>
                    <a:blip r:embed="rId16"/>
                    <a:stretch>
                      <a:fillRect/>
                    </a:stretch>
                  </pic:blipFill>
                  <pic:spPr>
                    <a:xfrm>
                      <a:off x="0" y="0"/>
                      <a:ext cx="5486400" cy="35173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7203062, E 766171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lappranunkel (S, §7).</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(Nitare &amp; Skogsstyrelsen, 2019;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(Nitare, 2019; SLU Artdatabanken, 2024).</w:t>
      </w:r>
    </w:p>
    <w:p>
      <w:pPr>
        <w:pStyle w:val="Heading2"/>
      </w:pPr>
      <w:r>
        <w:t>Referenser – lappranunkel</w:t>
      </w:r>
    </w:p>
    <w:p>
      <w:r>
        <w:t xml:space="preserve">Nitare, J.,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