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avverkningsanmälan finns fynd av 14 naturvårdsarter, varav 14 är rödlistade, 3 är fridlysta och 8 är typiska (T): garnlav (VU, T), gräddporing (VU, T), Lecidea subhumida (VU), blanksvart spiklav (NT), blågrå svartspik (NT), dvärgbägarlav (NT, T), lavskrika (NT, T, §4), nordtagging (NT), talltagel (NT, T), talltita (NT, §4),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