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avverkningsanmälan finns fynd av 14 naturvårdsarter, varav 14 är rödlistade, 3 är fridlysta och 8 är typiska (T): garnlav (VU, T), gräddporing (VU, T), Lecidea subhumida (VU), blanksvart spiklav (NT), blågrå svartspik (NT), dvärgbägarlav (NT, T), lavskrika (NT, T, §4), nordtagging (NT), talltagel (NT, T), talltita (NT, §4),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talltagel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