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grenlav (VU), gräddporing (VU), smalfotad taggsvamp (VU), blågrå svartspik (NT), dvärgbägarlav (NT), knottrig blåslav (NT), kolflarnlav (NT), mörk kolflarnlav (NT), nordtagging (NT), spillkråka (NT, §4), tretåig hackspett (NT, §4), vedskivlav (NT), dropptaggsvamp (S), grönpyrola (S), spindelblomster (S, §8), lavskrika (§4),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