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som inkom 2024-06-19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7280955, E 730692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25 naturvårdsarter hittats: garnlav (VU, T), gränsticka (VU, T), knärot (VU, T, §8), liten sotlav (VU, T), vitskaftad svartspik (VU, T), blågrå svartspik (NT), dropptaggsvamp (NT, T), gammelgransskål (NT, T), knottrig blåslav (NT, T), lavskrika (NT, T, §4), talltita (NT, §4), tretåig hackspett (NT, T, §4), vaddporing (NT), vedflamlav (NT), vedskivlav (NT, T), violettgrå tagellav (NT, T), vitplätt (NT), brun nållav (S), plattlummer (S, T, §9), spindelblomster (S, T, §8), vedticka (S, T), järpe (T, §4), spillkråka (T, §4), tjäder (T, §4) och revlummer (§9). Av dessa är 17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lavskrika (NT, T, §4), talltita (NT, §4), tretåig hackspett (NT, T, §4), plattlummer (S, T, §9), spindelblomster (S, T, §8), järpe (T, §4), spillkråka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liten sotlav (VU, T), vitskaftad svartspik (VU, T), dropptaggsvamp (NT, T), gammelgransskål (NT, T), knottrig blåslav (NT, T), lavskrika (NT, T, §4), tretåig hackspett (NT, T, §4), vedskivlav (NT, T), violettgrå tagellav (NT, T), plattlummer (S, T, §9), spindelblomster (S, T, §8),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