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som inkom 2025-09-22 och omfattar 43,4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7299080, E 735315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