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som inkom 2025-11-20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7279838, E 695130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