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dokument behandlar höga naturvärden i avverkningsanmälan A 10242-2026 i Arvidsjaurs kommun som inkom 2026-02-23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garnlav (VU, T), gräddporing (VU, T), knärot (VU, T, §8), ulltickeporing (VU), dropptaggsvamp (NT, T), tallticka (NT, T), talltita (NT, §4), tretåig hackspett (NT, T, §4), ullticka (NT, T), vedskivlav (NT, T), spillkråka (T, §4) och tjäder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7280023, E 724805 i SWEREF 99 TM.</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