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1728-2026 i Arvidsjaurs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