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grenlav (VU), gräddporing (VU), smalfotad taggsvamp (VU), blanksvart spiklav (NT), blågrå svartspik (NT), dvärgbägarlav (NT), garnlav (NT), knottrig blåslav (NT), kolflarnlav (NT), kortskaftad ärgspik (NT), mörk kolflarnlav (NT), nordtagging (NT), rosenticka (NT), spillkråka (NT, §4), tallriska (NT), tretåig hackspett (NT, §4), ullticka (NT), vaddporing (NT), vedflamlav (NT), vedskivlav (NT), dropptaggsvamp (S), grönpyrola (S), spindelblomster (S, §8), lavskrika (§4), tjäder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