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180-2019 i Arvidsjau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