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46285-2020 i Arvidsjaurs kommun</w:t>
      </w:r>
    </w:p>
    <w:p>
      <w:r>
        <w:t>Detta dokument behandlar höga naturvärden i avverkningsanmälan A 46285-2020 i Arvidsjaurs kommun. Denna avverkningsanmälan inkom 2020-09-18 00:00:00 och omfattar 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26 naturvårdsarter hittats: fläckporing (VU), gräddporing (VU), lateritticka (VU), smalfotad taggsvamp (VU), smultronkantarell (VU), spadskinn (VU), tajgataggsvamp (VU), blå taggsvamp (NT), blågrå svartspik (NT), dvärgbägarlav (NT), knottrig blåslav (NT), nordtagging (NT), skrovlig taggsvamp (NT), spillkråka (NT, §4), tretåig hackspett (NT, §4), vaddporing (NT), vedflamlav (NT), vedskivlav (NT), violmussling (NT), vitplätt (NT), dropptaggsvamp (S), norrlandslav (S), nästlav (S), plattlummer (S, §9), skarp dropptaggsvamp (S) och revlummer (§9). Av dessa är 20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9313"/>
            <wp:docPr id="1" name="Picture 1"/>
            <wp:cNvGraphicFramePr>
              <a:graphicFrameLocks noChangeAspect="1"/>
            </wp:cNvGraphicFramePr>
            <a:graphic>
              <a:graphicData uri="http://schemas.openxmlformats.org/drawingml/2006/picture">
                <pic:pic>
                  <pic:nvPicPr>
                    <pic:cNvPr id="0" name="A 46285-2020 karta.png"/>
                    <pic:cNvPicPr/>
                  </pic:nvPicPr>
                  <pic:blipFill>
                    <a:blip r:embed="rId16"/>
                    <a:stretch>
                      <a:fillRect/>
                    </a:stretch>
                  </pic:blipFill>
                  <pic:spPr>
                    <a:xfrm>
                      <a:off x="0" y="0"/>
                      <a:ext cx="5486400" cy="41293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7318312, E 693003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Lateritticka (VU)</w:t>
      </w:r>
      <w:r>
        <w:t xml:space="preserve"> är en sällsynt art knuten till gamla urskogsartade tallnaturskogar med kontinentalt klimat och lång kontinuitet av grova lågor och gamla silverfuror. Den växer främst på liggande stammar som härrör från tallar som under många år stått avbarkade och döda innan de fallit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Smultronkantarell (VU)</w:t>
      </w:r>
      <w:r>
        <w:t xml:space="preserve"> är en liten rosafärgad skivling med mycket speciell sötaktig doft av smultron eller kantarell som växer på kalkrik mark i äldre barrskog, framförallt i ängsgranskog men även i mager sandtallskog. Lokaler där arten finns är i allmänhet mycket rika på andra sällsynta, marklevande barrskogssvampar, varför ett skydd av artens växtställen samtidigt skyddar dessa. Arten hotas av kraftig gallring eller slutavverkning på eller i omedelbar närhet av växtlokalerna. Smultronkantarell är globalt rödlistad som nära hotad (NT) vilket innebär att Sverige har ett internationellt ansvar för arten (IUCN, 2025; SLU Artdatabanken, 2024; Nitare &amp; Skogsstyrelsen, 2019).</w:t>
      </w:r>
    </w:p>
    <w:p>
      <w:r>
        <w:rPr>
          <w:b/>
        </w:rPr>
        <w:t>Spadskinn (VU)</w:t>
      </w:r>
      <w:r>
        <w:t xml:space="preserve"> är knuten till tallskogar med höga naturvärden och artens potentiella miljöer har minskat kraftigt och fortsätter att minska eftersom äldre sandtallskogar avverkas. Mykorrhiza-arter och andra marklevande svampar påverkas starkt negativt av slutavverkning då alla träd avlägsnas. Spadskinn är globalt rödlistad som sårbar (VU) vilket innebär att Sverige har ett internationellt ansvar för arten. Fler områden där arten förekommer behöver skyddas (SLU Artdatabanken, 2024; Nitare &amp; Skogsstyrelsen, 2019; IUCN, 2019).</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(NT) och kilporing (NT)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spillkråka (NT, §4), tretåig hackspett (NT, §4), plattlummer (S,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