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fläckporing (VU), gräddporing (VU), smalfotad taggsvamp (VU), ulltickeporing (VU), blanksvart spiklav (NT), blå taggsvamp (NT), blågrå svartspik (NT), dvärgbägarlav (NT), knottrig blåslav (NT), kolflarnlav (NT), kortskaftad ärgspik (NT), nordtagging (NT), spillkråka (NT, §4), svart taggsvamp (NT), svartvit taggsvamp (NT), tallticka (NT), ullticka (NT), vaddporing (NT), vedflamlav (NT), vedskivlav (NT), violmussling (NT), vitplätt (NT), dropptaggsvamp (S), gullgröppa (S), nästlav (S), plattlummer (S, §9), vedticka (S),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