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7322029, E 679636 i SWEREF 99 TM.</w:t>
      </w:r>
    </w:p>
    <w:p>
      <w:r>
        <w:t>I och inom 19 meter från avverkningsanmälan finns fynd av 15 naturvårdsarter, varav 15 är rödlistade, 3 är fridlysta och 8 är typiska (T): garnlav (VU, T), gräddporing (VU, T), Lecidea subhumida (VU), blanksvart spiklav (NT), blågrå svartspik (NT), dvärgbägarlav (NT, T), lavskrika (NT, T, §4), nordtagging (NT), talltagel (NT, T), talltita (NT, §4), tretåig hackspett (NT, T, §4), ullticka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