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1630-2025 i Arvidsjau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