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368-2024 i Arvidsjau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