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som inkom 2024-11-15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7297585, E 664128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