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25530-2024 i Arvidsjaurs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