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klagomål behandlar höga naturvärden i avverkningsanmälan A 45579-2025 i Arvidsjaurs kommun som inkom 2025-09-22 och omfattar 43,4 ha.</w:t>
      </w:r>
    </w:p>
    <w:p>
      <w:pPr>
        <w:pStyle w:val="Caption"/>
      </w:pPr>
      <w:r>
        <w:drawing>
          <wp:inline xmlns:a="http://schemas.openxmlformats.org/drawingml/2006/main" xmlns:pic="http://schemas.openxmlformats.org/drawingml/2006/picture">
            <wp:extent cx="5486400" cy="3261674"/>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3261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7299080, E 735315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