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494-2025 i Arvidsjau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