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168-2025 i Arvidsjaur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