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45-2026 i Arvidsjaur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