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klagomål behandlar höga naturvärden i avverkningsanmälan A 61172-2025 i Arvidsjaurs kommun som inkom 2025-12-08 och omfattar 15,5 ha.</w:t>
      </w:r>
    </w:p>
    <w:p>
      <w:pPr>
        <w:pStyle w:val="Caption"/>
      </w:pPr>
      <w:r>
        <w:drawing>
          <wp:inline xmlns:a="http://schemas.openxmlformats.org/drawingml/2006/main" xmlns:pic="http://schemas.openxmlformats.org/drawingml/2006/picture">
            <wp:extent cx="5320763" cy="5724000"/>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3207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7303685, E 704315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