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54521-2023 i Arvidsjaurs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