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21058-2026 i Arvidsjaurs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