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49975-2021 i Arvidsjaurs kommun</w:t>
      </w:r>
    </w:p>
    <w:p>
      <w:r>
        <w:t>Detta dokument behandlar höga naturvärden i avverkningsanmälan A 49975-2021 i Arvidsjaurs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kristallticka (VU), smalfotad taggsvamp (VU), smultronkantarell (VU), tajgataggsvamp (VU), blanksvart spiklav (NT), blå taggsvamp (NT), gammelgransskål (NT), hornvaxskinn (NT), järpe (NT, §4), orange taggsvamp (NT), skrovlig taggsvamp (NT), svart taggsvamp (NT), svartvit taggsvamp (NT), tallriska (NT), talltaggsvamp (NT), talltita (NT, §4), vaddporing (NT), violettgrå tagellav (NT), dropptaggsvamp (S), källpraktmossa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49975-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7283674, E 726590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