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1479-2026 i Arjeplogs kommun</w:t>
      </w:r>
    </w:p>
    <w:p>
      <w:r>
        <w:t>Detta klagomål behandlar höga naturvärden i avverkningsanmälan A 1479-2026 i Arjeplogs kommun som inkom 2026-01-11 och omfattar 10,0 ha.</w:t>
      </w:r>
    </w:p>
    <w:p>
      <w:pPr>
        <w:pStyle w:val="Caption"/>
      </w:pPr>
      <w:r>
        <w:drawing>
          <wp:inline xmlns:a="http://schemas.openxmlformats.org/drawingml/2006/main" xmlns:pic="http://schemas.openxmlformats.org/drawingml/2006/picture">
            <wp:extent cx="5486400" cy="4833613"/>
            <wp:docPr id="1" name="Picture 1"/>
            <wp:cNvGraphicFramePr>
              <a:graphicFrameLocks noChangeAspect="1"/>
            </wp:cNvGraphicFramePr>
            <a:graphic>
              <a:graphicData uri="http://schemas.openxmlformats.org/drawingml/2006/picture">
                <pic:pic>
                  <pic:nvPicPr>
                    <pic:cNvPr id="0" name="A 1479-2026 karta.png"/>
                    <pic:cNvPicPr/>
                  </pic:nvPicPr>
                  <pic:blipFill>
                    <a:blip r:embed="rId16"/>
                    <a:stretch>
                      <a:fillRect/>
                    </a:stretch>
                  </pic:blipFill>
                  <pic:spPr>
                    <a:xfrm>
                      <a:off x="0" y="0"/>
                      <a:ext cx="5486400" cy="48336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7306824, E 602296 i SWEREF 99 TM.</w:t>
      </w:r>
    </w:p>
    <w:p>
      <w:r>
        <w:t>I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