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avverkningsanmälan finns fynd av 6 naturvårdsarter, varav 5 är rödlistade, 2 är fridlysta, 4 är typiska (T) och 1 är signalart (S): fläckporing (VU, T), blanksvart spiklav (NT), drillsnäppa (NT, §4), dvärgbägarlav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