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64809-2023 i Arjeplogs kommun</w:t>
      </w:r>
    </w:p>
    <w:p>
      <w:r>
        <w:t>Denna tillsynsbegäran behandlar höga naturvärden i avverkningsanmälan A 64809-2023 i Arjeplogs kommun som inkom 2023-12-21 och omfattar 17,8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64809-2023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7307376, E 623723 i SWEREF 99 TM.</w:t>
      </w:r>
    </w:p>
    <w:p>
      <w:r>
        <w:t>I och inom 14 meter från avverkningsanmälan finns fynd av 33 naturvårdsarter, varav 20 är rödlistade, 7 är fridlysta, 23 är typiska (T) och 10 är signalarter (S): garnlav (VU, T), smalskaftslav (VU), tajgaskinn (VU), blanksvart spiklav (NT), brunpudrad nållav (NT, T), dvärgbägarlav (NT, T), gammelgransskål (NT, T), harticka (NT, T), knottrig blåslav (NT, T), kortskaftad ärgspik (NT), rosenticka (NT, T), talltagel (NT, T), talltita (NT, §4), tretåig hackspett (NT, T, §4), ullticka (NT, T), vedflamlav (NT), vedskivlav (NT, T), violmussling (NT, T), vitgrynig nållav (NT), vitplätt (NT), bollvitmossa (S, T), bronshjon (S, T), korallrot (S, T, §8), kornig nållav (S, T), luddlav (S, T), skör kvastmossa (S, T), spindelblomster (S, T, §8), vedticka (S, T), vågbandad barkbock (S), ögonpyrola (S, T),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dvärgbägarlav (NT, T), gammelgransskål (NT, T), harticka (NT, T), knottrig blåslav (NT, T), rosenticka (NT, T), talltagel (NT, T), tretåig hackspett (NT, T, §4), ullticka (NT, T), vedskivlav (NT, T), violmussling (NT, T), bollvitmossa (S, T), bronshjon (S, T), korallrot (S, T, §8), kornig nållav (S, T), luddlav (S, T), skör kvastmossa (S, T), spindelblomster (S, T, §8), vedticka (S, T), ögonpyrola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