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30606-2025 i Arjeplogs kommun</w:t>
      </w:r>
    </w:p>
    <w:p>
      <w:r>
        <w:t>Detta klagomål behandlar höga naturvärden i avverkningsanmälan A 30606-2025 i Arjeplogs kommun som inkom 2025-06-23 och omfattar 70,4 ha.</w:t>
      </w:r>
    </w:p>
    <w:p>
      <w:pPr>
        <w:pStyle w:val="Caption"/>
      </w:pPr>
      <w:r>
        <w:drawing>
          <wp:inline xmlns:a="http://schemas.openxmlformats.org/drawingml/2006/main" xmlns:pic="http://schemas.openxmlformats.org/drawingml/2006/picture">
            <wp:extent cx="5152542" cy="5724000"/>
            <wp:docPr id="1" name="Picture 1"/>
            <wp:cNvGraphicFramePr>
              <a:graphicFrameLocks noChangeAspect="1"/>
            </wp:cNvGraphicFramePr>
            <a:graphic>
              <a:graphicData uri="http://schemas.openxmlformats.org/drawingml/2006/picture">
                <pic:pic>
                  <pic:nvPicPr>
                    <pic:cNvPr id="0" name="A 30606-2025 karta.png"/>
                    <pic:cNvPicPr/>
                  </pic:nvPicPr>
                  <pic:blipFill>
                    <a:blip r:embed="rId16"/>
                    <a:stretch>
                      <a:fillRect/>
                    </a:stretch>
                  </pic:blipFill>
                  <pic:spPr>
                    <a:xfrm>
                      <a:off x="0" y="0"/>
                      <a:ext cx="515254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7298605, E 644326 i SWEREF 99 TM.</w:t>
      </w:r>
    </w:p>
    <w:p>
      <w:r>
        <w:t>I och inom 21 meter från avverkningsanmälan finns fynd av 45 naturvårdsarter, varav 32 är rödlistade, 8 är fridlysta, 30 är typiska (T) och 11 är signalarter (S): fläckporing (VU, T), garnlav (VU, T), gräddporing (VU, T), knärot (VU, T, §8), lakritsmusseron (VU, T), Lecidea subhumida (VU), ulltickeporing (VU), blanksvart spiklav (NT), blågrå svartspik (NT), dvärgbägarlav (NT, T), gammelgransskål (NT, T), grå blåbärsfältmätare (NT), knottrig blåslav (NT, T), kolflarnlav (NT, T), kortskaftad ärgspik (NT), lappmes (NT, T, §4), lavskrika (NT, T, §4), liten svartspik (NT), mörk kolflarnlav (NT), nordtagging (NT), reliktbock (NT, T), rosenticka (NT, T), talltagel (NT, T), talltita (NT, §4), tretåig hackspett (NT, T, §4), ullticka (NT, T), vaddporing (NT), vedflamlav (NT), vedskivlav (NT, T), vedtrappmossa (NT, T), violettgrå tagellav (NT, T), vitgrynig nållav (NT), björksplintborre (S), bårdlav (S, T), källmossor (S), luddlav (S, T), norrlandslav (S, T), plattlummer (S, T, §9), spindelblomster (S, T, §8), stuplav (S, T), vanlig flatbagge (S, T), vedticka (S, T), ögonpyrola (S, T),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30606-2025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7298605, E 644326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