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441542"/>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441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11 meter från avverkningsanmälan finns fynd av 3 naturvårdsarter, varav 3 är fridlysta, 1 är typisk (T) och 1 är signalart (S): korallrot (S, T,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