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som inkom 2025-08-22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