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som inkom 2022-04-07 och omfattar 48,0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7339484, E 597544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