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som inkom 2025-06-23 och omfattar 16,4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7312436, E 615901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 garnlav (VU, T), gränsticka (VU, T), knottrig blåslav (NT, T), rosenticka (NT, T), talltita (NT, §4), tretåig hackspett (NT, T, §4), vedskivlav (NT, T) och vitgrynig nållav (NT).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