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som inkom 2025-08-22 och omfattar 36,2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7326676, E 607643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