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som inkom 2023-09-21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7305759, E 601439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