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avverkningsanmälan finns fynd av 3 naturvårdsarter, varav 3 är rödlistade, 1 är fridlyst och 3 är typiska (T): garnlav (VU,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