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avverkningsanmälan finns fynd av 16 naturvårdsarter, varav 13 är rödlistade, 7 är fridlysta, 8 är typiska (T) och 1 är signalart (S): fläckporing (VU, T), blanksvart spiklav (NT), drillsnäppa (NT, §4), dropptaggsvamp (NT, T), duvhök (NT, §4), dvärgbägarlav (NT, T), lavskrika (NT, T, §4), nordtagging (NT), talltagel (NT, T), talltita (NT, §4), vedflamlav (NT), vedskivlav (NT, T), älg (NT), plattlummer (S, T, §9),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