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29667-2025 i Arjeplogs kommun</w:t>
      </w:r>
    </w:p>
    <w:p>
      <w:r>
        <w:t>Denna tillsynsbegäran behandlar höga naturvärden i avverkningsanmälan A 29667-2025 i Arjeplogs kommun som inkom 2025-06-17 och omfattar 20,1 ha.</w:t>
      </w:r>
    </w:p>
    <w:p>
      <w:pPr>
        <w:pStyle w:val="Caption"/>
      </w:pPr>
      <w:r>
        <w:drawing>
          <wp:inline xmlns:a="http://schemas.openxmlformats.org/drawingml/2006/main" xmlns:pic="http://schemas.openxmlformats.org/drawingml/2006/picture">
            <wp:extent cx="5486400" cy="4556683"/>
            <wp:docPr id="1" name="Picture 1"/>
            <wp:cNvGraphicFramePr>
              <a:graphicFrameLocks noChangeAspect="1"/>
            </wp:cNvGraphicFramePr>
            <a:graphic>
              <a:graphicData uri="http://schemas.openxmlformats.org/drawingml/2006/picture">
                <pic:pic>
                  <pic:nvPicPr>
                    <pic:cNvPr id="0" name="A 29667-2025 karta.png"/>
                    <pic:cNvPicPr/>
                  </pic:nvPicPr>
                  <pic:blipFill>
                    <a:blip r:embed="rId16"/>
                    <a:stretch>
                      <a:fillRect/>
                    </a:stretch>
                  </pic:blipFill>
                  <pic:spPr>
                    <a:xfrm>
                      <a:off x="0" y="0"/>
                      <a:ext cx="5486400" cy="455668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7331060, E 655592 i SWEREF 99 TM.</w:t>
      </w:r>
    </w:p>
    <w:p>
      <w:r>
        <w:t>I och inom 11 meter från avverkningsanmälan finns fynd av 33 naturvårdsarter, varav 22 är rödlistade, 9 är fridlysta, 23 är typiska (T) och 8 är signalarter (S): blackticka (VU), doftticka (VU, T, §8), garnlav (VU, T), grantickeporing (VU), gränsticka (VU, T), tajgaskinn (VU), blanksvart spiklav (NT), duvhök (NT, §4), dvärgbägarlav (NT, T), gammelgransskål (NT, T), knottrig blåslav (NT, T), rosenticka (NT, T), rödbrun blekspik (NT, T), stjärntagging (NT, T), talltita (NT, §4), tretåig hackspett (NT, T, §4), ullticka (NT, T), vedskivlav (NT, T), vedtrappmossa (NT, T), violmussling (NT, T), vitgrynig nållav (NT), älg (NT), bronshjon (S, T), bårdlav (S, T), korallrot (S, T, §8), luddlav (S, T), norrlandslav (S, T), spindelblomster (S, T, §8), stuplav (S, T), vågbandad barkbock (S), spillkråka (T, §4), tjäder (T, §4)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gränsticka (VU, T), dvärgbägarlav (NT, T), gammelgransskål (NT, T), knottrig blåslav (NT, T), rosenticka (NT, T), rödbrun blekspik (NT, T), stjärntagging (NT, T), tretåig hackspett (NT, T, §4), ullticka (NT, T), vedskivlav (NT, T), vedtrappmossa (NT, T), violmussling (NT, T), bronshjon (S, T), bårdlav (S, T), korallrot (S, T, §8), luddlav (S, T), norrlandslav (S, T), spindelblomster (S, T, §8), stuplav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